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宋体" w:hAnsi="宋体" w:eastAsia="宋体"/>
          <w:sz w:val="28"/>
          <w:szCs w:val="28"/>
        </w:rPr>
      </w:pPr>
      <w:r>
        <w:rPr>
          <w:rFonts w:hint="eastAsia" w:ascii="宋体" w:hAnsi="宋体" w:eastAsia="宋体"/>
          <w:b/>
          <w:bCs/>
          <w:sz w:val="24"/>
          <w:szCs w:val="24"/>
        </w:rPr>
        <w:t>一、课题名称</w:t>
      </w:r>
      <w:r>
        <w:rPr>
          <w:rFonts w:hint="eastAsia" w:ascii="宋体" w:hAnsi="宋体" w:eastAsia="宋体"/>
          <w:b/>
          <w:bCs/>
          <w:sz w:val="22"/>
        </w:rPr>
        <w:t>：</w:t>
      </w:r>
      <w:r>
        <w:rPr>
          <w:rFonts w:hint="eastAsia" w:ascii="宋体" w:hAnsi="宋体"/>
          <w:b w:val="0"/>
          <w:bCs w:val="0"/>
          <w:color w:val="000000"/>
          <w:sz w:val="28"/>
          <w:szCs w:val="28"/>
        </w:rPr>
        <w:t>新时代高校思想政治教育合力机制研究</w:t>
      </w:r>
    </w:p>
    <w:p>
      <w:pPr>
        <w:rPr>
          <w:rFonts w:hint="eastAsia" w:ascii="华文宋体" w:hAnsi="华文宋体" w:eastAsia="华文宋体" w:cs="华文宋体"/>
          <w:sz w:val="24"/>
          <w:szCs w:val="24"/>
        </w:rPr>
      </w:pPr>
      <w:r>
        <w:rPr>
          <w:rFonts w:hint="eastAsia" w:ascii="宋体" w:hAnsi="宋体" w:eastAsia="宋体"/>
          <w:b/>
          <w:bCs/>
          <w:sz w:val="24"/>
          <w:szCs w:val="24"/>
        </w:rPr>
        <w:t>二、课题阐释：</w:t>
      </w:r>
      <w:r>
        <w:rPr>
          <w:rFonts w:hint="eastAsia" w:ascii="华文宋体" w:hAnsi="华文宋体" w:eastAsia="华文宋体" w:cs="华文宋体"/>
          <w:sz w:val="24"/>
          <w:szCs w:val="24"/>
          <w:lang w:val="en-US" w:eastAsia="zh-CN"/>
        </w:rPr>
        <w:t>“育才造士，为国之本”。高校思想政治教育对于“立德树人”根本任务的实现有着重大作用。十八大以来，习近平总书记对中国高等教育的发展和高校思想政治教育工作高度重视，他指出，“高校思想政治工作关系高校培养什么样的人、如何培养人以及为谁培养人这个根本问题。”而高校能否完成培养人才的重要历史使命，顺利履行思想政治教育的社会责任，关键在于高校能否形成思想政治教育的合力。习近平总书记在2016年召开的全国高校思想政治工作会议上强调，“要坚持把立德树人作为中心环节，把思想政治工作贯穿教育教学全过程，实现全程育人、全方位育人，努力开创我国高等教育事业发展新局面。”</w:t>
      </w:r>
    </w:p>
    <w:p>
      <w:pPr>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 xml:space="preserve">     当今世界综合国力竞争日益激烈，全球化、数字化、网络化不断发展，我国国内改革发展进入攻坚期，各种社会矛盾和问题相互叠加、集中体现，社会思潮日益多元多样多变。特别是在互联网的催化下，价值观冲击极其严峻，尤其是高校的青年学生，面对多样化的社会思潮，多样化的价值判断，多样化的利益诉求，思维的选择性、多变性 、差异性日益增强。这些现象都在提示我们，处于样社会环境下的大学生其思想认识、价值观念、行为方式的形成与发展，决不是单一因素影响与作用的结果，决不单单是思想政治理论课、思想政治理论课承担学院以及思想政治理论课教师的单维或单体工作，也不是学校团委一个部门，还不仅是学生工作管理部门的事，它应该是一种十分复杂的系统教育活动，它需要学校内部各部门、各教育环节之间紧密结合与协同运作，进而形成整体教育合力。</w:t>
      </w:r>
    </w:p>
    <w:p>
      <w:pPr>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近些年来，在我国许多高校在思想政治教育工作上做了许多探索和创新，形式日益多样化，高校思想政治教育课程体系的确立和各项改革措施得到不断加强，取得了许多新的突破和收获。然而，大学生群体中的问题仍然层出不穷，如：诚信危机、知行脱节、理想信念缺失、价值观扭曲等。大学生的素质也参差不齐，思想政治教育的根本作用尚没有有效地得到发挥，一些领域的工作还存在不少薄弱环节。其中，一个重要的方面就是目前部分高校思想政治教育力量不集中，教育方向不统一，资源利用不合理，各部门协作不密切甚至有单打独斗的局面……思想政治教育合力远远还未形成。可见高校急需形成一种良好的思想政治教育合力机制，增强思想政治教育的实效性。</w:t>
      </w:r>
    </w:p>
    <w:p>
      <w:pPr>
        <w:spacing w:line="360" w:lineRule="exact"/>
        <w:rPr>
          <w:rFonts w:ascii="宋体" w:hAnsi="宋体" w:eastAsia="宋体"/>
          <w:sz w:val="24"/>
          <w:szCs w:val="24"/>
        </w:rPr>
      </w:pPr>
      <w:r>
        <w:rPr>
          <w:rFonts w:hint="eastAsia" w:ascii="宋体" w:hAnsi="宋体" w:eastAsia="宋体"/>
          <w:b/>
          <w:bCs/>
          <w:sz w:val="24"/>
          <w:szCs w:val="24"/>
        </w:rPr>
        <w:t>三、课题目标：</w:t>
      </w:r>
      <w:r>
        <w:rPr>
          <w:rFonts w:hint="eastAsia" w:ascii="宋体" w:hAnsi="宋体"/>
          <w:sz w:val="24"/>
          <w:szCs w:val="24"/>
          <w:lang w:val="en-US" w:eastAsia="zh-CN"/>
        </w:rPr>
        <w:t>引导高校树立合力育人的理念，创新适合高校自身的合力育人机制。一方面，增强高校内各部门思想政治教育工作的横向协作，另一方面实现大学生思想政治教育与中学德育内容上的纵向联动。同时还应形成家庭教育、课堂教学、校园文化建设、社会实践等合力的整体推进。从而真正实现</w:t>
      </w:r>
      <w:r>
        <w:rPr>
          <w:rFonts w:hint="eastAsia" w:ascii="宋体" w:hAnsi="宋体"/>
          <w:color w:val="auto"/>
          <w:sz w:val="24"/>
          <w:szCs w:val="24"/>
          <w:lang w:val="en-US" w:eastAsia="zh-CN"/>
        </w:rPr>
        <w:t>“全程育人、全方位育人”</w:t>
      </w:r>
      <w:r>
        <w:rPr>
          <w:rFonts w:hint="eastAsia" w:ascii="宋体" w:hAnsi="宋体"/>
          <w:sz w:val="24"/>
          <w:szCs w:val="24"/>
          <w:lang w:val="en-US" w:eastAsia="zh-CN"/>
        </w:rPr>
        <w:t>，形成我校学生思想、道德、能力等方面发展的新风貌。</w:t>
      </w:r>
    </w:p>
    <w:p>
      <w:pPr>
        <w:spacing w:line="360" w:lineRule="exact"/>
        <w:rPr>
          <w:rFonts w:ascii="宋体" w:hAnsi="宋体" w:eastAsia="宋体"/>
          <w:b/>
          <w:bCs/>
          <w:sz w:val="24"/>
          <w:szCs w:val="24"/>
        </w:rPr>
      </w:pPr>
    </w:p>
    <w:p>
      <w:pPr>
        <w:rPr>
          <w:rFonts w:ascii="宋体" w:hAnsi="宋体"/>
          <w:sz w:val="24"/>
        </w:rPr>
      </w:pPr>
      <w:r>
        <w:rPr>
          <w:rFonts w:hint="eastAsia" w:ascii="华文宋体" w:hAnsi="华文宋体" w:eastAsia="华文宋体" w:cs="华文宋体"/>
          <w:b/>
          <w:bCs/>
          <w:sz w:val="28"/>
          <w:szCs w:val="28"/>
          <w:lang w:val="en-US" w:eastAsia="zh-CN"/>
        </w:rPr>
        <w:t>四、</w:t>
      </w:r>
      <w:r>
        <w:rPr>
          <w:rFonts w:hint="eastAsia" w:ascii="华文宋体" w:hAnsi="华文宋体" w:eastAsia="华文宋体" w:cs="华文宋体"/>
          <w:b/>
          <w:bCs/>
          <w:sz w:val="28"/>
          <w:szCs w:val="28"/>
        </w:rPr>
        <w:t>研究对象的基本数据（专业、人数、课程等，尽量采用列表方式）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425"/>
        <w:gridCol w:w="1013"/>
        <w:gridCol w:w="3030"/>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8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年级</w:t>
            </w:r>
          </w:p>
        </w:tc>
        <w:tc>
          <w:tcPr>
            <w:tcW w:w="1425" w:type="dxa"/>
            <w:noWrap w:val="0"/>
            <w:vAlign w:val="top"/>
          </w:tcPr>
          <w:p>
            <w:pPr>
              <w:ind w:firstLine="480" w:firstLineChars="2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专业</w:t>
            </w:r>
          </w:p>
        </w:tc>
        <w:tc>
          <w:tcPr>
            <w:tcW w:w="101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人数</w:t>
            </w:r>
          </w:p>
        </w:tc>
        <w:tc>
          <w:tcPr>
            <w:tcW w:w="3030" w:type="dxa"/>
            <w:noWrap w:val="0"/>
            <w:vAlign w:val="top"/>
          </w:tcPr>
          <w:p>
            <w:pPr>
              <w:rPr>
                <w:rFonts w:hint="eastAsia" w:ascii="宋体" w:hAnsi="宋体"/>
                <w:color w:val="FF0000"/>
                <w:sz w:val="24"/>
                <w:vertAlign w:val="baseline"/>
                <w:lang w:val="en-US" w:eastAsia="zh-CN"/>
              </w:rPr>
            </w:pPr>
            <w:r>
              <w:rPr>
                <w:rFonts w:hint="eastAsia" w:ascii="宋体" w:hAnsi="宋体"/>
                <w:color w:val="FF0000"/>
                <w:sz w:val="24"/>
                <w:vertAlign w:val="baseline"/>
                <w:lang w:val="en-US" w:eastAsia="zh-CN"/>
              </w:rPr>
              <w:t>学生思想、道德、价值观发展等现实情况</w:t>
            </w:r>
          </w:p>
        </w:tc>
        <w:tc>
          <w:tcPr>
            <w:tcW w:w="2685" w:type="dxa"/>
            <w:noWrap w:val="0"/>
            <w:vAlign w:val="top"/>
          </w:tcPr>
          <w:p>
            <w:pPr>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 xml:space="preserve"> 思想政治教育工作现实状况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2015</w:t>
            </w:r>
          </w:p>
        </w:tc>
        <w:tc>
          <w:tcPr>
            <w:tcW w:w="1425"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各个专业</w:t>
            </w:r>
          </w:p>
        </w:tc>
        <w:tc>
          <w:tcPr>
            <w:tcW w:w="101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2008</w:t>
            </w:r>
          </w:p>
        </w:tc>
        <w:tc>
          <w:tcPr>
            <w:tcW w:w="3030" w:type="dxa"/>
            <w:vMerge w:val="restart"/>
            <w:noWrap w:val="0"/>
            <w:vAlign w:val="top"/>
          </w:tcPr>
          <w:p>
            <w:pPr>
              <w:rPr>
                <w:rFonts w:hint="eastAsia" w:ascii="宋体" w:hAnsi="宋体"/>
                <w:color w:val="FF0000"/>
                <w:sz w:val="24"/>
                <w:vertAlign w:val="baseline"/>
                <w:lang w:val="en-US" w:eastAsia="zh-CN"/>
              </w:rPr>
            </w:pPr>
            <w:r>
              <w:rPr>
                <w:rFonts w:hint="eastAsia" w:ascii="宋体" w:hAnsi="宋体"/>
                <w:color w:val="FF0000"/>
                <w:sz w:val="24"/>
                <w:vertAlign w:val="baseline"/>
                <w:lang w:val="en-US" w:eastAsia="zh-CN"/>
              </w:rPr>
              <w:t xml:space="preserve">  道德素养、诚信问题、理想信念问题、知行脱节等问题。（具体情况需在研究过程中调查分析得出）</w:t>
            </w:r>
          </w:p>
        </w:tc>
        <w:tc>
          <w:tcPr>
            <w:tcW w:w="2685" w:type="dxa"/>
            <w:vMerge w:val="restart"/>
            <w:noWrap w:val="0"/>
            <w:vAlign w:val="top"/>
          </w:tcPr>
          <w:p>
            <w:pPr>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 xml:space="preserve">   马克思主义学院、团委、学工以及各学院之间联系不密切、合力不足；学校、家庭、社会合力不足等。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2016</w:t>
            </w:r>
          </w:p>
        </w:tc>
        <w:tc>
          <w:tcPr>
            <w:tcW w:w="1425"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各个专业</w:t>
            </w:r>
          </w:p>
        </w:tc>
        <w:tc>
          <w:tcPr>
            <w:tcW w:w="101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2160</w:t>
            </w:r>
          </w:p>
        </w:tc>
        <w:tc>
          <w:tcPr>
            <w:tcW w:w="3030" w:type="dxa"/>
            <w:vMerge w:val="continue"/>
            <w:noWrap w:val="0"/>
            <w:vAlign w:val="top"/>
          </w:tcPr>
          <w:p>
            <w:pPr>
              <w:rPr>
                <w:rFonts w:hint="eastAsia" w:ascii="宋体" w:hAnsi="宋体" w:eastAsia="宋体"/>
                <w:color w:val="FF0000"/>
                <w:sz w:val="24"/>
                <w:vertAlign w:val="baseline"/>
                <w:lang w:val="en-US" w:eastAsia="zh-CN"/>
              </w:rPr>
            </w:pPr>
          </w:p>
        </w:tc>
        <w:tc>
          <w:tcPr>
            <w:tcW w:w="2685" w:type="dxa"/>
            <w:vMerge w:val="continue"/>
            <w:noWrap w:val="0"/>
            <w:vAlign w:val="top"/>
          </w:tcPr>
          <w:p>
            <w:pPr>
              <w:rPr>
                <w:rFonts w:hint="eastAsia" w:ascii="宋体" w:hAnsi="宋体" w:eastAsia="宋体"/>
                <w:color w:val="FF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2017</w:t>
            </w:r>
          </w:p>
        </w:tc>
        <w:tc>
          <w:tcPr>
            <w:tcW w:w="1425"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各个专业</w:t>
            </w:r>
          </w:p>
        </w:tc>
        <w:tc>
          <w:tcPr>
            <w:tcW w:w="1013" w:type="dxa"/>
            <w:noWrap w:val="0"/>
            <w:vAlign w:val="top"/>
          </w:tcPr>
          <w:p>
            <w:pPr>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 xml:space="preserve">  2258</w:t>
            </w:r>
          </w:p>
        </w:tc>
        <w:tc>
          <w:tcPr>
            <w:tcW w:w="3030" w:type="dxa"/>
            <w:vMerge w:val="continue"/>
            <w:noWrap w:val="0"/>
            <w:vAlign w:val="top"/>
          </w:tcPr>
          <w:p>
            <w:pPr>
              <w:rPr>
                <w:rFonts w:hint="eastAsia" w:ascii="宋体" w:hAnsi="宋体" w:eastAsia="宋体"/>
                <w:color w:val="FF0000"/>
                <w:sz w:val="24"/>
                <w:vertAlign w:val="baseline"/>
                <w:lang w:val="en-US" w:eastAsia="zh-CN"/>
              </w:rPr>
            </w:pPr>
          </w:p>
        </w:tc>
        <w:tc>
          <w:tcPr>
            <w:tcW w:w="2685" w:type="dxa"/>
            <w:vMerge w:val="continue"/>
            <w:noWrap w:val="0"/>
            <w:vAlign w:val="top"/>
          </w:tcPr>
          <w:p>
            <w:pPr>
              <w:rPr>
                <w:rFonts w:hint="eastAsia" w:ascii="宋体" w:hAnsi="宋体" w:eastAsia="宋体"/>
                <w:color w:val="FF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2018</w:t>
            </w:r>
          </w:p>
        </w:tc>
        <w:tc>
          <w:tcPr>
            <w:tcW w:w="1425" w:type="dxa"/>
            <w:noWrap w:val="0"/>
            <w:vAlign w:val="top"/>
          </w:tcPr>
          <w:p>
            <w:pPr>
              <w:ind w:firstLine="240" w:firstLineChars="100"/>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各个专业</w:t>
            </w:r>
          </w:p>
        </w:tc>
        <w:tc>
          <w:tcPr>
            <w:tcW w:w="1013" w:type="dxa"/>
            <w:noWrap w:val="0"/>
            <w:vAlign w:val="top"/>
          </w:tcPr>
          <w:p>
            <w:pPr>
              <w:rPr>
                <w:rFonts w:hint="eastAsia" w:ascii="宋体" w:hAnsi="宋体" w:eastAsia="宋体"/>
                <w:color w:val="FF0000"/>
                <w:sz w:val="24"/>
                <w:vertAlign w:val="baseline"/>
                <w:lang w:val="en-US" w:eastAsia="zh-CN"/>
              </w:rPr>
            </w:pPr>
            <w:r>
              <w:rPr>
                <w:rFonts w:hint="eastAsia" w:ascii="宋体" w:hAnsi="宋体"/>
                <w:color w:val="FF0000"/>
                <w:sz w:val="24"/>
                <w:vertAlign w:val="baseline"/>
                <w:lang w:val="en-US" w:eastAsia="zh-CN"/>
              </w:rPr>
              <w:t xml:space="preserve">  2158</w:t>
            </w:r>
          </w:p>
        </w:tc>
        <w:tc>
          <w:tcPr>
            <w:tcW w:w="3030" w:type="dxa"/>
            <w:vMerge w:val="continue"/>
            <w:noWrap w:val="0"/>
            <w:vAlign w:val="top"/>
          </w:tcPr>
          <w:p>
            <w:pPr>
              <w:rPr>
                <w:rFonts w:hint="eastAsia" w:ascii="宋体" w:hAnsi="宋体" w:eastAsia="宋体"/>
                <w:color w:val="FF0000"/>
                <w:sz w:val="24"/>
                <w:vertAlign w:val="baseline"/>
                <w:lang w:val="en-US" w:eastAsia="zh-CN"/>
              </w:rPr>
            </w:pPr>
          </w:p>
        </w:tc>
        <w:tc>
          <w:tcPr>
            <w:tcW w:w="2685" w:type="dxa"/>
            <w:vMerge w:val="continue"/>
            <w:noWrap w:val="0"/>
            <w:vAlign w:val="top"/>
          </w:tcPr>
          <w:p>
            <w:pPr>
              <w:rPr>
                <w:rFonts w:hint="eastAsia" w:ascii="宋体" w:hAnsi="宋体" w:eastAsia="宋体"/>
                <w:color w:val="FF0000"/>
                <w:sz w:val="24"/>
                <w:vertAlign w:val="baseline"/>
                <w:lang w:val="en-US" w:eastAsia="zh-CN"/>
              </w:rPr>
            </w:pPr>
          </w:p>
        </w:tc>
      </w:tr>
    </w:tbl>
    <w:p>
      <w:pPr>
        <w:rPr>
          <w:rFonts w:ascii="宋体" w:hAnsi="宋体"/>
          <w:color w:val="FF0000"/>
          <w:sz w:val="24"/>
        </w:rPr>
      </w:pPr>
    </w:p>
    <w:p>
      <w:pPr>
        <w:spacing w:line="360" w:lineRule="exact"/>
        <w:rPr>
          <w:rFonts w:ascii="宋体" w:hAnsi="宋体" w:eastAsia="宋体"/>
          <w:b/>
          <w:bCs/>
          <w:color w:val="FF0000"/>
          <w:sz w:val="24"/>
          <w:szCs w:val="24"/>
        </w:rPr>
      </w:pPr>
      <w:r>
        <w:rPr>
          <w:rFonts w:hint="eastAsia" w:ascii="宋体" w:hAnsi="宋体"/>
          <w:sz w:val="24"/>
          <w:lang w:val="en-US" w:eastAsia="zh-CN"/>
        </w:rPr>
        <w:t xml:space="preserve"> </w:t>
      </w:r>
    </w:p>
    <w:p>
      <w:pPr>
        <w:spacing w:line="360" w:lineRule="exact"/>
        <w:rPr>
          <w:rFonts w:ascii="宋体" w:hAnsi="宋体" w:eastAsia="宋体"/>
          <w:sz w:val="22"/>
        </w:rPr>
      </w:pPr>
    </w:p>
    <w:p>
      <w:pPr>
        <w:rPr>
          <w:rFonts w:ascii="宋体" w:hAnsi="宋体"/>
          <w:sz w:val="24"/>
        </w:rPr>
      </w:pPr>
      <w:r>
        <w:rPr>
          <w:rFonts w:hint="eastAsia" w:ascii="宋体" w:hAnsi="宋体" w:eastAsia="宋体"/>
          <w:b/>
          <w:bCs/>
          <w:sz w:val="24"/>
          <w:szCs w:val="24"/>
          <w:lang w:val="en-US" w:eastAsia="zh-CN"/>
        </w:rPr>
        <w:t>五</w:t>
      </w:r>
      <w:r>
        <w:rPr>
          <w:rFonts w:hint="eastAsia" w:ascii="宋体" w:hAnsi="宋体" w:eastAsia="宋体"/>
          <w:b/>
          <w:bCs/>
          <w:sz w:val="24"/>
          <w:szCs w:val="24"/>
        </w:rPr>
        <w:t>、</w:t>
      </w:r>
      <w:r>
        <w:rPr>
          <w:rFonts w:hint="eastAsia" w:ascii="宋体" w:hAnsi="宋体"/>
          <w:b/>
          <w:sz w:val="24"/>
        </w:rPr>
        <w:t>本项目的研究方法、工作内容与进度</w:t>
      </w:r>
      <w:r>
        <w:rPr>
          <w:rFonts w:hint="eastAsia" w:ascii="宋体" w:hAnsi="宋体"/>
          <w:sz w:val="24"/>
        </w:rPr>
        <w:t>（列表方式）</w:t>
      </w:r>
      <w:r>
        <w:rPr>
          <w:rFonts w:hint="eastAsia" w:ascii="宋体" w:hAnsi="宋体"/>
          <w:b/>
          <w:sz w:val="24"/>
        </w:rPr>
        <w:t>、重难点特色创新之处</w:t>
      </w:r>
    </w:p>
    <w:p>
      <w:pPr>
        <w:rPr>
          <w:rFonts w:hint="eastAsia" w:ascii="华文宋体" w:hAnsi="华文宋体" w:eastAsia="华文宋体" w:cs="华文宋体"/>
          <w:sz w:val="24"/>
          <w:szCs w:val="24"/>
        </w:rPr>
      </w:pPr>
      <w:r>
        <w:rPr>
          <w:rFonts w:hint="eastAsia" w:ascii="宋体" w:hAnsi="宋体"/>
          <w:b w:val="0"/>
          <w:bCs w:val="0"/>
          <w:sz w:val="24"/>
          <w:lang w:val="en-US" w:eastAsia="zh-CN"/>
        </w:rPr>
        <w:t>研究方法：</w:t>
      </w:r>
      <w:r>
        <w:rPr>
          <w:rFonts w:hint="eastAsia" w:ascii="华文宋体" w:hAnsi="华文宋体" w:eastAsia="华文宋体" w:cs="华文宋体"/>
          <w:sz w:val="24"/>
          <w:lang w:val="en-US" w:eastAsia="zh-CN"/>
        </w:rPr>
        <w:t>本文将坚持以马克思主义理论为指导，采用理论联系实际相结合的研究方法，具体而言：</w:t>
      </w:r>
    </w:p>
    <w:p>
      <w:pPr>
        <w:numPr>
          <w:ilvl w:val="0"/>
          <w:numId w:val="1"/>
        </w:numPr>
        <w:ind w:firstLine="480" w:firstLineChars="200"/>
        <w:rPr>
          <w:rFonts w:hint="eastAsia" w:ascii="华文宋体" w:hAnsi="华文宋体" w:eastAsia="华文宋体" w:cs="华文宋体"/>
          <w:sz w:val="24"/>
          <w:szCs w:val="24"/>
        </w:rPr>
      </w:pPr>
      <w:r>
        <w:rPr>
          <w:rFonts w:hint="eastAsia" w:ascii="华文宋体" w:hAnsi="华文宋体" w:eastAsia="华文宋体" w:cs="华文宋体"/>
          <w:sz w:val="24"/>
          <w:szCs w:val="24"/>
        </w:rPr>
        <w:t>文献法。</w:t>
      </w:r>
      <w:r>
        <w:rPr>
          <w:rFonts w:hint="eastAsia" w:ascii="华文宋体" w:hAnsi="华文宋体" w:eastAsia="华文宋体" w:cs="华文宋体"/>
          <w:sz w:val="24"/>
          <w:lang w:val="en-US" w:eastAsia="zh-CN"/>
        </w:rPr>
        <w:t>深入贯彻中国特色社会主义理论体系和习近平总书记系列重要讲话精神，综合运用和借鉴不同学科、不同领域的优秀成果，结合当前实际，着眼于现实中遇到的问题和实际情况，开展富有针对性和实效性的研究</w:t>
      </w:r>
      <w:r>
        <w:rPr>
          <w:rFonts w:hint="eastAsia" w:ascii="华文宋体" w:hAnsi="华文宋体" w:eastAsia="华文宋体" w:cs="华文宋体"/>
          <w:sz w:val="24"/>
          <w:szCs w:val="24"/>
        </w:rPr>
        <w:t>文献法。</w:t>
      </w:r>
    </w:p>
    <w:p>
      <w:pPr>
        <w:numPr>
          <w:ilvl w:val="0"/>
          <w:numId w:val="1"/>
        </w:numPr>
        <w:ind w:firstLine="480" w:firstLineChars="200"/>
        <w:rPr>
          <w:rFonts w:hint="eastAsia" w:ascii="华文宋体" w:hAnsi="华文宋体" w:eastAsia="华文宋体" w:cs="华文宋体"/>
          <w:sz w:val="24"/>
          <w:szCs w:val="24"/>
        </w:rPr>
      </w:pPr>
      <w:r>
        <w:rPr>
          <w:rFonts w:hint="eastAsia" w:ascii="华文宋体" w:hAnsi="华文宋体" w:eastAsia="华文宋体" w:cs="华文宋体"/>
          <w:sz w:val="24"/>
          <w:szCs w:val="24"/>
        </w:rPr>
        <w:t>调查法。本课题研究将采取问卷调查、访谈以及个案走访式调查研究的方法。通过问卷调查和访谈，了解</w:t>
      </w:r>
      <w:r>
        <w:rPr>
          <w:rFonts w:hint="eastAsia" w:ascii="华文宋体" w:hAnsi="华文宋体" w:eastAsia="华文宋体" w:cs="华文宋体"/>
          <w:sz w:val="24"/>
          <w:szCs w:val="24"/>
          <w:lang w:val="en-US" w:eastAsia="zh-CN"/>
        </w:rPr>
        <w:t>高校大学生的思想政治教育现状与工作情况，为课题的研究提供数据与现实支撑。</w:t>
      </w:r>
    </w:p>
    <w:p>
      <w:pPr>
        <w:numPr>
          <w:ilvl w:val="0"/>
          <w:numId w:val="1"/>
        </w:numPr>
        <w:ind w:firstLine="480" w:firstLineChars="200"/>
        <w:rPr>
          <w:rFonts w:hint="eastAsia" w:ascii="宋体" w:hAnsi="宋体"/>
          <w:b w:val="0"/>
          <w:bCs w:val="0"/>
          <w:sz w:val="24"/>
          <w:lang w:val="en-US" w:eastAsia="zh-CN"/>
        </w:rPr>
      </w:pPr>
      <w:r>
        <w:rPr>
          <w:rFonts w:hint="eastAsia" w:ascii="华文宋体" w:hAnsi="华文宋体" w:eastAsia="华文宋体" w:cs="华文宋体"/>
          <w:sz w:val="24"/>
          <w:szCs w:val="24"/>
        </w:rPr>
        <w:t>实证分析法。本课题在理论分析的基础上，也结合实证分析的方法来研究问题</w:t>
      </w:r>
      <w:r>
        <w:rPr>
          <w:rFonts w:hint="eastAsia" w:ascii="华文宋体" w:hAnsi="华文宋体" w:eastAsia="华文宋体" w:cs="华文宋体"/>
          <w:sz w:val="24"/>
          <w:szCs w:val="24"/>
          <w:lang w:eastAsia="zh-CN"/>
        </w:rPr>
        <w:t>。</w:t>
      </w:r>
    </w:p>
    <w:p>
      <w:pPr>
        <w:spacing w:line="360" w:lineRule="exact"/>
        <w:rPr>
          <w:rFonts w:ascii="宋体" w:hAnsi="宋体" w:eastAsia="宋体"/>
          <w:b/>
          <w:bCs/>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3" w:type="dxa"/>
            <w:noWrap w:val="0"/>
            <w:vAlign w:val="top"/>
          </w:tcPr>
          <w:p>
            <w:pPr>
              <w:ind w:firstLine="480" w:firstLineChars="200"/>
              <w:jc w:val="both"/>
              <w:rPr>
                <w:rFonts w:hint="eastAsia" w:ascii="宋体" w:hAnsi="宋体"/>
                <w:sz w:val="24"/>
                <w:vertAlign w:val="baseline"/>
                <w:lang w:val="en-US" w:eastAsia="zh-CN"/>
              </w:rPr>
            </w:pPr>
            <w:r>
              <w:rPr>
                <w:rFonts w:hint="eastAsia" w:ascii="宋体" w:hAnsi="宋体"/>
                <w:b/>
                <w:bCs/>
                <w:sz w:val="24"/>
                <w:vertAlign w:val="baseline"/>
                <w:lang w:val="en-US" w:eastAsia="zh-CN"/>
              </w:rPr>
              <w:t>研究进度</w:t>
            </w:r>
          </w:p>
        </w:tc>
        <w:tc>
          <w:tcPr>
            <w:tcW w:w="6690" w:type="dxa"/>
            <w:noWrap w:val="0"/>
            <w:vAlign w:val="top"/>
          </w:tcPr>
          <w:p>
            <w:pPr>
              <w:ind w:firstLine="2641" w:firstLineChars="1100"/>
              <w:rPr>
                <w:rFonts w:hint="eastAsia" w:ascii="宋体" w:hAnsi="宋体"/>
                <w:sz w:val="24"/>
                <w:vertAlign w:val="baseline"/>
                <w:lang w:val="en-US" w:eastAsia="zh-CN"/>
              </w:rPr>
            </w:pPr>
            <w:r>
              <w:rPr>
                <w:rFonts w:hint="eastAsia" w:ascii="宋体" w:hAnsi="宋体"/>
                <w:b/>
                <w:bCs/>
                <w:sz w:val="24"/>
                <w:vertAlign w:val="baseline"/>
                <w:lang w:val="en-US" w:eastAsia="zh-CN"/>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noWrap w:val="0"/>
            <w:vAlign w:val="top"/>
          </w:tcPr>
          <w:p>
            <w:pPr>
              <w:ind w:firstLine="480" w:firstLineChars="200"/>
              <w:jc w:val="both"/>
              <w:rPr>
                <w:rFonts w:hint="eastAsia"/>
                <w:bCs/>
                <w:sz w:val="24"/>
                <w:szCs w:val="24"/>
                <w:lang w:val="en-US" w:eastAsia="zh-CN"/>
              </w:rPr>
            </w:pPr>
            <w:r>
              <w:rPr>
                <w:rFonts w:hint="eastAsia"/>
                <w:bCs/>
                <w:sz w:val="24"/>
                <w:szCs w:val="24"/>
              </w:rPr>
              <w:t>酝酿准备</w:t>
            </w:r>
            <w:r>
              <w:rPr>
                <w:rFonts w:hint="eastAsia"/>
                <w:bCs/>
                <w:sz w:val="24"/>
                <w:szCs w:val="24"/>
                <w:lang w:val="en-US" w:eastAsia="zh-CN"/>
              </w:rPr>
              <w:t>阶段</w:t>
            </w:r>
          </w:p>
          <w:p>
            <w:pPr>
              <w:jc w:val="both"/>
              <w:rPr>
                <w:rFonts w:hint="eastAsia"/>
                <w:bCs/>
                <w:sz w:val="24"/>
                <w:szCs w:val="24"/>
                <w:lang w:val="en-US" w:eastAsia="zh-CN"/>
              </w:rPr>
            </w:pPr>
          </w:p>
        </w:tc>
        <w:tc>
          <w:tcPr>
            <w:tcW w:w="6690" w:type="dxa"/>
            <w:noWrap w:val="0"/>
            <w:vAlign w:val="top"/>
          </w:tcPr>
          <w:p>
            <w:pPr>
              <w:rPr>
                <w:rFonts w:hint="eastAsia" w:ascii="宋体" w:hAnsi="宋体"/>
                <w:sz w:val="24"/>
                <w:vertAlign w:val="baseline"/>
                <w:lang w:val="en-US" w:eastAsia="zh-CN"/>
              </w:rPr>
            </w:pPr>
            <w:r>
              <w:rPr>
                <w:rFonts w:hint="eastAsia" w:ascii="宋体" w:hAnsi="宋体"/>
                <w:sz w:val="24"/>
                <w:vertAlign w:val="baseline"/>
                <w:lang w:val="en-US" w:eastAsia="zh-CN"/>
              </w:rPr>
              <w:t>1.熟知文件:大学生素质发展的新要求</w:t>
            </w:r>
          </w:p>
          <w:p>
            <w:pPr>
              <w:rPr>
                <w:rFonts w:hint="eastAsia" w:ascii="宋体" w:hAnsi="宋体"/>
                <w:sz w:val="24"/>
                <w:vertAlign w:val="baseline"/>
                <w:lang w:val="en-US" w:eastAsia="zh-CN"/>
              </w:rPr>
            </w:pPr>
            <w:r>
              <w:rPr>
                <w:rFonts w:hint="eastAsia" w:ascii="宋体" w:hAnsi="宋体"/>
                <w:sz w:val="24"/>
                <w:vertAlign w:val="baseline"/>
                <w:lang w:val="en-US" w:eastAsia="zh-CN"/>
              </w:rPr>
              <w:t>2.查阅文献:大学生思想政治教育的功能</w:t>
            </w:r>
          </w:p>
          <w:p>
            <w:pPr>
              <w:rPr>
                <w:rFonts w:hint="eastAsia" w:ascii="宋体" w:hAnsi="宋体"/>
                <w:sz w:val="24"/>
                <w:vertAlign w:val="baseline"/>
                <w:lang w:val="en-US" w:eastAsia="zh-CN"/>
              </w:rPr>
            </w:pPr>
            <w:r>
              <w:rPr>
                <w:rFonts w:hint="eastAsia" w:ascii="宋体" w:hAnsi="宋体"/>
                <w:sz w:val="24"/>
                <w:vertAlign w:val="baseline"/>
                <w:lang w:val="en-US" w:eastAsia="zh-CN"/>
              </w:rPr>
              <w:t>3.知晓现状:高校思想政治教育工作的现实情况</w:t>
            </w:r>
          </w:p>
          <w:p>
            <w:pPr>
              <w:rPr>
                <w:rFonts w:hint="eastAsia" w:ascii="宋体" w:hAnsi="宋体"/>
                <w:sz w:val="24"/>
                <w:vertAlign w:val="baseline"/>
                <w:lang w:val="en-US" w:eastAsia="zh-CN"/>
              </w:rPr>
            </w:pPr>
            <w:r>
              <w:rPr>
                <w:rFonts w:hint="eastAsia" w:ascii="宋体" w:hAnsi="宋体"/>
                <w:sz w:val="24"/>
                <w:vertAlign w:val="baseline"/>
                <w:lang w:val="en-US" w:eastAsia="zh-CN"/>
              </w:rPr>
              <w:t>4.制定计划:必要性、现状、问题、措施、形成方案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483" w:type="dxa"/>
            <w:noWrap w:val="0"/>
            <w:vAlign w:val="top"/>
          </w:tcPr>
          <w:p>
            <w:pPr>
              <w:ind w:firstLine="240" w:firstLineChars="100"/>
              <w:jc w:val="both"/>
              <w:rPr>
                <w:rFonts w:hint="eastAsia"/>
                <w:bCs/>
                <w:sz w:val="24"/>
                <w:szCs w:val="24"/>
                <w:lang w:val="en-US" w:eastAsia="zh-CN"/>
              </w:rPr>
            </w:pPr>
            <w:r>
              <w:rPr>
                <w:rFonts w:hint="eastAsia"/>
                <w:bCs/>
                <w:sz w:val="24"/>
                <w:szCs w:val="24"/>
              </w:rPr>
              <w:t>课题实施</w:t>
            </w:r>
            <w:r>
              <w:rPr>
                <w:rFonts w:hint="eastAsia"/>
                <w:bCs/>
                <w:sz w:val="24"/>
                <w:szCs w:val="24"/>
                <w:lang w:val="en-US" w:eastAsia="zh-CN"/>
              </w:rPr>
              <w:t>阶段</w:t>
            </w:r>
          </w:p>
          <w:p>
            <w:pPr>
              <w:jc w:val="both"/>
              <w:rPr>
                <w:rFonts w:hint="eastAsia" w:eastAsia="宋体"/>
                <w:bCs/>
                <w:sz w:val="24"/>
                <w:szCs w:val="24"/>
                <w:lang w:val="en-US" w:eastAsia="zh-CN"/>
              </w:rPr>
            </w:pPr>
          </w:p>
        </w:tc>
        <w:tc>
          <w:tcPr>
            <w:tcW w:w="6690" w:type="dxa"/>
            <w:noWrap w:val="0"/>
            <w:vAlign w:val="top"/>
          </w:tcPr>
          <w:p>
            <w:pPr>
              <w:numPr>
                <w:ilvl w:val="0"/>
                <w:numId w:val="0"/>
              </w:numPr>
              <w:rPr>
                <w:rFonts w:hint="eastAsia" w:ascii="宋体" w:hAnsi="宋体"/>
                <w:sz w:val="24"/>
                <w:vertAlign w:val="baseline"/>
                <w:lang w:val="en-US" w:eastAsia="zh-CN"/>
              </w:rPr>
            </w:pPr>
            <w:r>
              <w:rPr>
                <w:rFonts w:hint="eastAsia" w:ascii="宋体" w:hAnsi="宋体"/>
                <w:sz w:val="24"/>
                <w:vertAlign w:val="baseline"/>
                <w:lang w:val="en-US" w:eastAsia="zh-CN"/>
              </w:rPr>
              <w:t>1.问卷调查:了解学生思想状态、学校德育工作的现状</w:t>
            </w:r>
          </w:p>
          <w:p>
            <w:pPr>
              <w:numPr>
                <w:ilvl w:val="0"/>
                <w:numId w:val="0"/>
              </w:numPr>
              <w:rPr>
                <w:rFonts w:hint="eastAsia" w:ascii="宋体" w:hAnsi="宋体"/>
                <w:sz w:val="24"/>
                <w:vertAlign w:val="baseline"/>
                <w:lang w:val="en-US" w:eastAsia="zh-CN"/>
              </w:rPr>
            </w:pPr>
            <w:r>
              <w:rPr>
                <w:rFonts w:hint="eastAsia" w:ascii="宋体" w:hAnsi="宋体"/>
                <w:sz w:val="24"/>
                <w:vertAlign w:val="baseline"/>
                <w:lang w:val="en-US" w:eastAsia="zh-CN"/>
              </w:rPr>
              <w:t>2.走访咨询:了解其他相关高校的情况，寻求成功经验</w:t>
            </w:r>
          </w:p>
          <w:p>
            <w:pPr>
              <w:numPr>
                <w:ilvl w:val="0"/>
                <w:numId w:val="0"/>
              </w:numPr>
              <w:rPr>
                <w:rFonts w:hint="eastAsia" w:ascii="宋体" w:hAnsi="宋体"/>
                <w:sz w:val="24"/>
                <w:lang w:val="en-US" w:eastAsia="zh-CN"/>
              </w:rPr>
            </w:pPr>
            <w:r>
              <w:rPr>
                <w:rFonts w:hint="eastAsia" w:ascii="宋体" w:hAnsi="宋体"/>
                <w:sz w:val="24"/>
                <w:vertAlign w:val="baseline"/>
                <w:lang w:val="en-US" w:eastAsia="zh-CN"/>
              </w:rPr>
              <w:t>3.整理分析:分析数据，结合文献，</w:t>
            </w:r>
            <w:r>
              <w:rPr>
                <w:rFonts w:hint="eastAsia" w:ascii="宋体" w:hAnsi="宋体"/>
                <w:sz w:val="24"/>
                <w:lang w:val="en-US" w:eastAsia="zh-CN"/>
              </w:rPr>
              <w:t>借鉴经验，探索方案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noWrap w:val="0"/>
            <w:vAlign w:val="top"/>
          </w:tcPr>
          <w:p>
            <w:pPr>
              <w:ind w:firstLine="480" w:firstLineChars="200"/>
              <w:jc w:val="both"/>
              <w:rPr>
                <w:rFonts w:hint="eastAsia"/>
                <w:bCs/>
                <w:sz w:val="24"/>
                <w:szCs w:val="24"/>
                <w:lang w:val="en-US" w:eastAsia="zh-CN"/>
              </w:rPr>
            </w:pPr>
            <w:r>
              <w:rPr>
                <w:rFonts w:hint="eastAsia"/>
                <w:bCs/>
                <w:sz w:val="24"/>
                <w:szCs w:val="24"/>
                <w:lang w:eastAsia="zh-CN"/>
              </w:rPr>
              <w:t>课</w:t>
            </w:r>
            <w:r>
              <w:rPr>
                <w:rFonts w:hint="eastAsia"/>
                <w:bCs/>
                <w:sz w:val="24"/>
                <w:szCs w:val="24"/>
              </w:rPr>
              <w:t>题总结</w:t>
            </w:r>
            <w:r>
              <w:rPr>
                <w:rFonts w:hint="eastAsia"/>
                <w:bCs/>
                <w:sz w:val="24"/>
                <w:szCs w:val="24"/>
                <w:lang w:val="en-US" w:eastAsia="zh-CN"/>
              </w:rPr>
              <w:t>阶段</w:t>
            </w:r>
          </w:p>
          <w:p>
            <w:pPr>
              <w:jc w:val="both"/>
              <w:rPr>
                <w:rFonts w:hint="eastAsia"/>
                <w:bCs/>
                <w:sz w:val="24"/>
                <w:szCs w:val="24"/>
                <w:lang w:val="en-US" w:eastAsia="zh-CN"/>
              </w:rPr>
            </w:pPr>
          </w:p>
        </w:tc>
        <w:tc>
          <w:tcPr>
            <w:tcW w:w="6690" w:type="dxa"/>
            <w:noWrap w:val="0"/>
            <w:vAlign w:val="top"/>
          </w:tcPr>
          <w:p>
            <w:pPr>
              <w:ind w:firstLine="720" w:firstLineChars="300"/>
              <w:rPr>
                <w:rFonts w:hint="eastAsia" w:ascii="宋体" w:hAnsi="宋体"/>
                <w:sz w:val="24"/>
                <w:vertAlign w:val="baseline"/>
                <w:lang w:val="en-US" w:eastAsia="zh-CN"/>
              </w:rPr>
            </w:pPr>
            <w:r>
              <w:rPr>
                <w:rFonts w:hint="eastAsia" w:ascii="宋体" w:hAnsi="宋体"/>
                <w:sz w:val="24"/>
                <w:vertAlign w:val="baseline"/>
                <w:lang w:val="en-US" w:eastAsia="zh-CN"/>
              </w:rPr>
              <w:t xml:space="preserve">形成成果为研究报告   </w:t>
            </w:r>
          </w:p>
        </w:tc>
      </w:tr>
    </w:tbl>
    <w:p>
      <w:pPr>
        <w:spacing w:line="360" w:lineRule="exact"/>
        <w:rPr>
          <w:rFonts w:ascii="宋体" w:hAnsi="宋体" w:eastAsia="宋体"/>
          <w:b/>
          <w:bCs/>
          <w:sz w:val="24"/>
          <w:szCs w:val="24"/>
        </w:rPr>
      </w:pPr>
    </w:p>
    <w:p>
      <w:pPr>
        <w:rPr>
          <w:rFonts w:hint="eastAsia" w:ascii="宋体" w:hAnsi="宋体"/>
          <w:b w:val="0"/>
          <w:bCs w:val="0"/>
          <w:sz w:val="24"/>
          <w:lang w:val="en-US" w:eastAsia="zh-CN"/>
        </w:rPr>
      </w:pPr>
      <w:r>
        <w:rPr>
          <w:rFonts w:hint="eastAsia" w:ascii="宋体" w:hAnsi="宋体"/>
          <w:b w:val="0"/>
          <w:bCs w:val="0"/>
          <w:sz w:val="24"/>
          <w:lang w:val="en-US" w:eastAsia="zh-CN"/>
        </w:rPr>
        <w:t>创新之处：</w:t>
      </w:r>
    </w:p>
    <w:p>
      <w:pPr>
        <w:numPr>
          <w:ilvl w:val="0"/>
          <w:numId w:val="2"/>
        </w:numPr>
        <w:rPr>
          <w:rFonts w:hint="eastAsia" w:ascii="宋体" w:hAnsi="宋体"/>
          <w:sz w:val="24"/>
          <w:lang w:val="en-US" w:eastAsia="zh-CN"/>
        </w:rPr>
      </w:pPr>
      <w:r>
        <w:rPr>
          <w:rFonts w:hint="eastAsia" w:ascii="宋体" w:hAnsi="宋体"/>
          <w:sz w:val="24"/>
          <w:lang w:val="en-US" w:eastAsia="zh-CN"/>
        </w:rPr>
        <w:t xml:space="preserve">本研究特别重视系统科学思维的运用，注重从整体性的视角去看待合力，这种视角在分析合力系统的目标、内容、着力点时都有明确体现。 </w:t>
      </w:r>
    </w:p>
    <w:p>
      <w:pPr>
        <w:numPr>
          <w:ilvl w:val="0"/>
          <w:numId w:val="2"/>
        </w:numPr>
        <w:rPr>
          <w:rFonts w:hint="eastAsia" w:ascii="宋体" w:hAnsi="宋体"/>
          <w:sz w:val="24"/>
          <w:lang w:val="en-US" w:eastAsia="zh-CN"/>
        </w:rPr>
      </w:pPr>
      <w:r>
        <w:rPr>
          <w:rFonts w:hint="eastAsia" w:ascii="宋体" w:hAnsi="宋体"/>
          <w:sz w:val="24"/>
          <w:lang w:val="en-US" w:eastAsia="zh-CN"/>
        </w:rPr>
        <w:t>明确提出“大学生思想政治教育合力”的不仅包括校内的横向协同，还包括大学生德育内容与中学的纵向联动。同时还包括家庭教育、课堂教学、校园文化建设、社会实践等合力的整体推进。</w:t>
      </w:r>
    </w:p>
    <w:p>
      <w:pPr>
        <w:numPr>
          <w:numId w:val="0"/>
        </w:numPr>
        <w:rPr>
          <w:rFonts w:hint="eastAsia" w:ascii="宋体" w:hAnsi="宋体"/>
          <w:b/>
          <w:bCs/>
          <w:sz w:val="24"/>
          <w:lang w:val="en-US" w:eastAsia="zh-CN"/>
        </w:rPr>
      </w:pPr>
      <w:r>
        <w:rPr>
          <w:rFonts w:hint="eastAsia" w:ascii="宋体" w:hAnsi="宋体"/>
          <w:b/>
          <w:bCs/>
          <w:sz w:val="24"/>
          <w:lang w:val="en-US" w:eastAsia="zh-CN"/>
        </w:rPr>
        <w:t>要求人员：可以在各自在家完成调研等活动</w:t>
      </w:r>
      <w:bookmarkStart w:id="0" w:name="_GoBack"/>
      <w:bookmarkEnd w:id="0"/>
    </w:p>
    <w:p>
      <w:pPr>
        <w:numPr>
          <w:numId w:val="0"/>
        </w:numPr>
        <w:rPr>
          <w:rFonts w:hint="default" w:ascii="宋体" w:hAnsi="宋体"/>
          <w:sz w:val="24"/>
          <w:lang w:val="en-US" w:eastAsia="zh-CN"/>
        </w:rPr>
      </w:pPr>
      <w:r>
        <w:rPr>
          <w:rFonts w:hint="eastAsia" w:ascii="宋体" w:hAnsi="宋体"/>
          <w:sz w:val="24"/>
          <w:lang w:val="en-US" w:eastAsia="zh-CN"/>
        </w:rPr>
        <w:t>联系电话：18951618129，微信同号，QQ178563441</w:t>
      </w:r>
    </w:p>
    <w:p>
      <w:pPr>
        <w:rPr>
          <w:rFonts w:hint="eastAsia" w:ascii="宋体" w:hAnsi="宋体" w:eastAsia="宋体"/>
          <w:sz w:val="24"/>
          <w:lang w:val="en-US" w:eastAsia="zh-CN"/>
        </w:rPr>
      </w:pPr>
    </w:p>
    <w:p>
      <w:pPr>
        <w:spacing w:line="360" w:lineRule="exact"/>
        <w:rPr>
          <w:rFonts w:ascii="宋体" w:hAnsi="宋体" w:eastAsia="宋体"/>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5868B1"/>
    <w:multiLevelType w:val="singleLevel"/>
    <w:tmpl w:val="B05868B1"/>
    <w:lvl w:ilvl="0" w:tentative="0">
      <w:start w:val="1"/>
      <w:numFmt w:val="decimal"/>
      <w:lvlText w:val="%1."/>
      <w:lvlJc w:val="left"/>
      <w:pPr>
        <w:tabs>
          <w:tab w:val="left" w:pos="312"/>
        </w:tabs>
      </w:pPr>
    </w:lvl>
  </w:abstractNum>
  <w:abstractNum w:abstractNumId="1">
    <w:nsid w:val="CD7746FC"/>
    <w:multiLevelType w:val="singleLevel"/>
    <w:tmpl w:val="CD7746F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D"/>
    <w:rsid w:val="000119A6"/>
    <w:rsid w:val="000C6666"/>
    <w:rsid w:val="00241C31"/>
    <w:rsid w:val="002B4642"/>
    <w:rsid w:val="002F2251"/>
    <w:rsid w:val="00382396"/>
    <w:rsid w:val="00391970"/>
    <w:rsid w:val="003F0E62"/>
    <w:rsid w:val="00426ECD"/>
    <w:rsid w:val="004D3A7D"/>
    <w:rsid w:val="00625648"/>
    <w:rsid w:val="00652CEE"/>
    <w:rsid w:val="006C205C"/>
    <w:rsid w:val="007F222E"/>
    <w:rsid w:val="008E486D"/>
    <w:rsid w:val="00907CD4"/>
    <w:rsid w:val="00A03E60"/>
    <w:rsid w:val="00AC28AA"/>
    <w:rsid w:val="00B36E27"/>
    <w:rsid w:val="00B875E7"/>
    <w:rsid w:val="00BA4069"/>
    <w:rsid w:val="00BC354A"/>
    <w:rsid w:val="00BD709A"/>
    <w:rsid w:val="00C03492"/>
    <w:rsid w:val="00C17C1B"/>
    <w:rsid w:val="00CD3BEB"/>
    <w:rsid w:val="00D42F05"/>
    <w:rsid w:val="00D705EE"/>
    <w:rsid w:val="00D85C1C"/>
    <w:rsid w:val="00DE09BF"/>
    <w:rsid w:val="00E5525E"/>
    <w:rsid w:val="00EE35EA"/>
    <w:rsid w:val="00EF7C85"/>
    <w:rsid w:val="282A76E4"/>
    <w:rsid w:val="32304095"/>
    <w:rsid w:val="740A6536"/>
    <w:rsid w:val="7FC2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370</Words>
  <Characters>2110</Characters>
  <Lines>17</Lines>
  <Paragraphs>4</Paragraphs>
  <TotalTime>5</TotalTime>
  <ScaleCrop>false</ScaleCrop>
  <LinksUpToDate>false</LinksUpToDate>
  <CharactersWithSpaces>2476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2020-06-02T01:30:00Z</dcterms:created>
  <dc:creator>汤 茜</dc:creator>
  <cp:lastModifiedBy>小黑白</cp:lastModifiedBy>
  <dcterms:modified xsi:type="dcterms:W3CDTF">2020-06-09T00:51:11Z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